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pStyle w:val="23"/>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体外冲击波碎石治疗机</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23-008</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三</w:t>
      </w:r>
      <w:r>
        <w:rPr>
          <w:sz w:val="36"/>
        </w:rPr>
        <w:t>年</w:t>
      </w:r>
      <w:r>
        <w:rPr>
          <w:rFonts w:hint="eastAsia"/>
          <w:sz w:val="36"/>
          <w:lang w:val="en-US" w:eastAsia="zh-CN"/>
        </w:rPr>
        <w:t>十一</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23</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现对体外冲击波碎石治疗机</w:t>
      </w:r>
      <w:r>
        <w:rPr>
          <w:rFonts w:hAnsi="宋体"/>
          <w:sz w:val="28"/>
          <w:szCs w:val="28"/>
        </w:rPr>
        <w:t>进行采购，欢迎合格的供应商参加。</w:t>
      </w:r>
    </w:p>
    <w:p>
      <w:pPr>
        <w:pStyle w:val="10"/>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cs="宋体"/>
          <w:sz w:val="28"/>
          <w:szCs w:val="28"/>
          <w:lang w:val="en-US" w:eastAsia="zh-CN"/>
        </w:rPr>
        <w:t>体外冲击波碎石治疗机</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23-00</w:t>
      </w:r>
      <w:r>
        <w:rPr>
          <w:rFonts w:hint="eastAsia" w:ascii="宋体" w:hAnsi="宋体" w:cs="宋体"/>
          <w:b/>
          <w:sz w:val="28"/>
          <w:szCs w:val="28"/>
          <w:lang w:val="en-US" w:eastAsia="zh-CN"/>
        </w:rPr>
        <w:t>8</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120000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二期13楼学习室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二期13楼学习室</w:t>
      </w:r>
      <w:r>
        <w:rPr>
          <w:sz w:val="28"/>
          <w:szCs w:val="28"/>
        </w:rPr>
        <w:t>签到确认投标。逾期未签到者视为放弃投标。</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71610508</w:t>
      </w: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int="eastAsia" w:hAnsi="宋体" w:cs="宋体"/>
          <w:bCs/>
          <w:sz w:val="28"/>
          <w:szCs w:val="28"/>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559" w:leftChars="266" w:firstLine="0" w:firstLineChars="0"/>
        <w:rPr>
          <w:rFonts w:hint="eastAsia" w:hAnsi="宋体" w:cs="宋体"/>
          <w:bCs/>
          <w:sz w:val="28"/>
          <w:szCs w:val="28"/>
          <w:lang w:val="en-US" w:eastAsia="zh-CN"/>
        </w:rPr>
      </w:pPr>
      <w:r>
        <w:rPr>
          <w:rFonts w:hint="eastAsia" w:hAnsi="宋体" w:cs="宋体"/>
          <w:bCs/>
          <w:sz w:val="28"/>
          <w:szCs w:val="28"/>
          <w:lang w:val="en-US" w:eastAsia="zh-CN"/>
        </w:rPr>
        <w:t>1、供应商具有《医疗器械经营企业许可证》；</w:t>
      </w:r>
      <w:r>
        <w:rPr>
          <w:rFonts w:hint="eastAsia" w:hAnsi="宋体" w:cs="宋体"/>
          <w:bCs/>
          <w:sz w:val="28"/>
          <w:szCs w:val="28"/>
          <w:lang w:val="en-US" w:eastAsia="zh-CN"/>
        </w:rPr>
        <w:br w:type="textWrapping"/>
      </w:r>
      <w:r>
        <w:rPr>
          <w:rFonts w:hint="eastAsia" w:hAnsi="宋体" w:cs="宋体"/>
          <w:bCs/>
          <w:sz w:val="28"/>
          <w:szCs w:val="28"/>
          <w:lang w:val="en-US" w:eastAsia="zh-CN"/>
        </w:rPr>
        <w:t>2、投标产品具有《医疗器械注册证》或《医疗器械备案证明》。</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8"/>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8"/>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pPr>
        <w:pStyle w:val="12"/>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rPr>
          <w:sz w:val="28"/>
          <w:szCs w:val="28"/>
        </w:rPr>
      </w:pPr>
    </w:p>
    <w:p>
      <w:pPr>
        <w:pStyle w:val="15"/>
        <w:numPr>
          <w:ilvl w:val="0"/>
          <w:numId w:val="5"/>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4"/>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4"/>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lang w:val="en-US" w:eastAsia="zh-CN"/>
              </w:rPr>
              <w:t>体外冲击波碎石治疗机</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1</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见参数</w:t>
            </w:r>
          </w:p>
        </w:tc>
      </w:tr>
    </w:tbl>
    <w:p>
      <w:pPr>
        <w:pStyle w:val="6"/>
        <w:ind w:left="0" w:leftChars="0" w:firstLine="0" w:firstLineChars="0"/>
        <w:rPr>
          <w:rFonts w:hint="default" w:eastAsia="宋体"/>
          <w:lang w:val="en-US" w:eastAsia="zh-CN"/>
        </w:rPr>
      </w:pPr>
    </w:p>
    <w:p>
      <w:pPr>
        <w:rPr>
          <w:rFonts w:hint="eastAsia"/>
        </w:rPr>
      </w:pPr>
    </w:p>
    <w:p>
      <w:pPr>
        <w:pStyle w:val="4"/>
        <w:numPr>
          <w:ilvl w:val="0"/>
          <w:numId w:val="6"/>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numPr>
          <w:ilvl w:val="0"/>
          <w:numId w:val="0"/>
        </w:numP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设备用途：用于治疗人体泌尿系统结石</w:t>
      </w:r>
    </w:p>
    <w:p>
      <w:pPr>
        <w:numPr>
          <w:ilvl w:val="0"/>
          <w:numId w:val="0"/>
        </w:numP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技术参数：</w:t>
      </w:r>
    </w:p>
    <w:p>
      <w:pPr>
        <w:rPr>
          <w:rFonts w:hint="eastAsia" w:ascii="宋体" w:hAnsi="宋体" w:eastAsia="宋体" w:cs="宋体"/>
          <w:sz w:val="24"/>
          <w:szCs w:val="24"/>
        </w:rPr>
      </w:pPr>
      <w:r>
        <w:rPr>
          <w:rFonts w:hint="eastAsia" w:ascii="宋体" w:hAnsi="宋体" w:eastAsia="宋体" w:cs="宋体"/>
          <w:sz w:val="24"/>
          <w:szCs w:val="24"/>
        </w:rPr>
        <w:t>1、下定位电磁式冲击波源：</w:t>
      </w:r>
    </w:p>
    <w:p>
      <w:pPr>
        <w:rPr>
          <w:rFonts w:hint="eastAsia" w:ascii="宋体" w:hAnsi="宋体" w:eastAsia="宋体" w:cs="宋体"/>
          <w:sz w:val="24"/>
          <w:szCs w:val="24"/>
        </w:rPr>
      </w:pPr>
      <w:r>
        <w:rPr>
          <w:rFonts w:hint="eastAsia" w:ascii="宋体" w:hAnsi="宋体" w:eastAsia="宋体" w:cs="宋体"/>
          <w:sz w:val="24"/>
          <w:szCs w:val="24"/>
        </w:rPr>
        <w:t>1.1、高压放电治疗电压</w:t>
      </w:r>
      <w:r>
        <w:rPr>
          <w:rFonts w:hint="eastAsia" w:ascii="宋体" w:hAnsi="宋体" w:eastAsia="宋体" w:cs="宋体"/>
          <w:sz w:val="24"/>
          <w:szCs w:val="24"/>
          <w:lang w:val="en-US" w:eastAsia="zh-CN"/>
        </w:rPr>
        <w:t>范围不小于：11kv-17kv,连续可调</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1.2、高压放电电容储能最大值：≥150J；</w:t>
      </w:r>
    </w:p>
    <w:p>
      <w:pPr>
        <w:rPr>
          <w:rFonts w:hint="eastAsia" w:ascii="宋体" w:hAnsi="宋体" w:eastAsia="宋体" w:cs="宋体"/>
          <w:sz w:val="24"/>
          <w:szCs w:val="24"/>
        </w:rPr>
      </w:pPr>
      <w:r>
        <w:rPr>
          <w:rFonts w:hint="eastAsia" w:ascii="宋体" w:hAnsi="宋体" w:eastAsia="宋体" w:cs="宋体"/>
          <w:sz w:val="24"/>
          <w:szCs w:val="24"/>
        </w:rPr>
        <w:t>1.3、焦点冲击波压力峰值的最大值≤30MPa；</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电磁式冲击波源</w:t>
      </w:r>
      <w:r>
        <w:rPr>
          <w:rFonts w:hint="eastAsia" w:ascii="宋体" w:hAnsi="宋体" w:eastAsia="宋体" w:cs="宋体"/>
          <w:sz w:val="24"/>
          <w:szCs w:val="24"/>
        </w:rPr>
        <w:t>焦点聚焦范围：径向</w:t>
      </w:r>
      <w:r>
        <w:rPr>
          <w:rFonts w:hint="eastAsia" w:ascii="宋体" w:hAnsi="宋体" w:eastAsia="宋体" w:cs="宋体"/>
          <w:sz w:val="24"/>
          <w:szCs w:val="24"/>
          <w:lang w:eastAsia="zh-CN"/>
        </w:rPr>
        <w:t>不大于</w:t>
      </w:r>
      <w:r>
        <w:rPr>
          <w:rFonts w:hint="eastAsia" w:ascii="宋体" w:hAnsi="宋体" w:eastAsia="宋体" w:cs="宋体"/>
          <w:sz w:val="24"/>
          <w:szCs w:val="24"/>
        </w:rPr>
        <w:t>±7mm ；</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、易损件要求：冲击波源、高压开关、高压电容可独立维修更换，非使用电容箱的整体更换。</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超声</w:t>
      </w:r>
      <w:r>
        <w:rPr>
          <w:rFonts w:hint="eastAsia" w:ascii="宋体" w:hAnsi="宋体" w:eastAsia="宋体" w:cs="宋体"/>
          <w:sz w:val="24"/>
          <w:szCs w:val="24"/>
        </w:rPr>
        <w:t>定位系统</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、固定直线型B超定位装置。</w:t>
      </w:r>
    </w:p>
    <w:p>
      <w:pPr>
        <w:rPr>
          <w:rFonts w:hint="eastAsia" w:ascii="宋体" w:hAnsi="宋体" w:eastAsia="宋体" w:cs="宋体"/>
          <w:sz w:val="24"/>
          <w:szCs w:val="24"/>
        </w:rPr>
      </w:pPr>
      <w:r>
        <w:rPr>
          <w:rFonts w:hint="eastAsia" w:ascii="宋体" w:hAnsi="宋体" w:eastAsia="宋体" w:cs="宋体"/>
          <w:sz w:val="24"/>
          <w:szCs w:val="24"/>
        </w:rPr>
        <w:t>3、治疗床及波源运动参数</w:t>
      </w:r>
    </w:p>
    <w:p>
      <w:pPr>
        <w:rPr>
          <w:rFonts w:hint="eastAsia" w:ascii="宋体" w:hAnsi="宋体" w:eastAsia="宋体" w:cs="宋体"/>
          <w:sz w:val="24"/>
          <w:szCs w:val="24"/>
        </w:rPr>
      </w:pPr>
      <w:r>
        <w:rPr>
          <w:rFonts w:hint="eastAsia" w:ascii="宋体" w:hAnsi="宋体" w:eastAsia="宋体" w:cs="宋体"/>
          <w:sz w:val="24"/>
          <w:szCs w:val="24"/>
        </w:rPr>
        <w:t>3.1、治疗床载重量</w:t>
      </w:r>
      <w:r>
        <w:rPr>
          <w:rFonts w:hint="eastAsia" w:ascii="宋体" w:hAnsi="宋体" w:eastAsia="宋体" w:cs="宋体"/>
          <w:sz w:val="24"/>
          <w:szCs w:val="24"/>
          <w:lang w:val="en-US" w:eastAsia="zh-CN"/>
        </w:rPr>
        <w:t>不小于130</w:t>
      </w:r>
      <w:r>
        <w:rPr>
          <w:rFonts w:hint="eastAsia" w:ascii="宋体" w:hAnsi="宋体" w:eastAsia="宋体" w:cs="宋体"/>
          <w:sz w:val="24"/>
          <w:szCs w:val="24"/>
        </w:rPr>
        <w:t>kg；</w:t>
      </w:r>
    </w:p>
    <w:p>
      <w:pPr>
        <w:rPr>
          <w:rFonts w:hint="eastAsia" w:ascii="宋体" w:hAnsi="宋体" w:eastAsia="宋体" w:cs="宋体"/>
          <w:sz w:val="24"/>
          <w:szCs w:val="24"/>
        </w:rPr>
      </w:pPr>
      <w:r>
        <w:rPr>
          <w:rFonts w:hint="eastAsia" w:ascii="宋体" w:hAnsi="宋体" w:eastAsia="宋体" w:cs="宋体"/>
          <w:sz w:val="24"/>
          <w:szCs w:val="24"/>
        </w:rPr>
        <w:t>3.2、治疗床与主机一体式（非分体式）</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3.3、波源横向运动范围：≥80mm；</w:t>
      </w:r>
    </w:p>
    <w:p>
      <w:pPr>
        <w:rPr>
          <w:rFonts w:hint="eastAsia" w:ascii="宋体" w:hAnsi="宋体" w:eastAsia="宋体" w:cs="宋体"/>
          <w:sz w:val="24"/>
          <w:szCs w:val="24"/>
        </w:rPr>
      </w:pPr>
      <w:r>
        <w:rPr>
          <w:rFonts w:hint="eastAsia" w:ascii="宋体" w:hAnsi="宋体" w:eastAsia="宋体" w:cs="宋体"/>
          <w:sz w:val="24"/>
          <w:szCs w:val="24"/>
        </w:rPr>
        <w:t>3.4、波源纵向运动范围：≥80mm；</w:t>
      </w:r>
    </w:p>
    <w:p>
      <w:pPr>
        <w:rPr>
          <w:rFonts w:hint="eastAsia" w:ascii="宋体" w:hAnsi="宋体" w:eastAsia="宋体" w:cs="宋体"/>
          <w:sz w:val="24"/>
          <w:szCs w:val="24"/>
        </w:rPr>
      </w:pPr>
      <w:r>
        <w:rPr>
          <w:rFonts w:hint="eastAsia" w:ascii="宋体" w:hAnsi="宋体" w:eastAsia="宋体" w:cs="宋体"/>
          <w:sz w:val="24"/>
          <w:szCs w:val="24"/>
        </w:rPr>
        <w:t>3.5、波源升降运动范围：≥80mm；</w:t>
      </w:r>
    </w:p>
    <w:p>
      <w:pPr>
        <w:rPr>
          <w:rFonts w:hint="eastAsia" w:ascii="宋体" w:hAnsi="宋体" w:eastAsia="宋体" w:cs="宋体"/>
          <w:sz w:val="24"/>
          <w:szCs w:val="24"/>
        </w:rPr>
      </w:pPr>
      <w:r>
        <w:rPr>
          <w:rFonts w:hint="eastAsia" w:ascii="宋体" w:hAnsi="宋体" w:eastAsia="宋体" w:cs="宋体"/>
          <w:sz w:val="24"/>
          <w:szCs w:val="24"/>
        </w:rPr>
        <w:t>3.6、波源斜面运动范围：≥80mm；</w:t>
      </w:r>
    </w:p>
    <w:p>
      <w:pPr>
        <w:rPr>
          <w:rFonts w:hint="eastAsia" w:ascii="宋体" w:hAnsi="宋体" w:eastAsia="宋体" w:cs="宋体"/>
          <w:sz w:val="24"/>
          <w:szCs w:val="24"/>
          <w:lang w:eastAsia="zh-CN"/>
        </w:rPr>
      </w:pPr>
      <w:r>
        <w:rPr>
          <w:rFonts w:hint="eastAsia" w:ascii="宋体" w:hAnsi="宋体" w:eastAsia="宋体" w:cs="宋体"/>
          <w:sz w:val="24"/>
          <w:szCs w:val="24"/>
        </w:rPr>
        <w:t>3.7、波源摆角</w:t>
      </w:r>
      <w:r>
        <w:rPr>
          <w:rFonts w:hint="eastAsia" w:ascii="宋体" w:hAnsi="宋体" w:eastAsia="宋体" w:cs="宋体"/>
          <w:sz w:val="24"/>
          <w:szCs w:val="24"/>
          <w:lang w:val="en-US" w:eastAsia="zh-CN"/>
        </w:rPr>
        <w:t>不小于</w:t>
      </w:r>
      <w:r>
        <w:rPr>
          <w:rFonts w:hint="eastAsia" w:ascii="宋体" w:hAnsi="宋体" w:eastAsia="宋体" w:cs="宋体"/>
          <w:sz w:val="24"/>
          <w:szCs w:val="24"/>
        </w:rPr>
        <w:t>15°</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操作系统</w:t>
      </w:r>
    </w:p>
    <w:p>
      <w:pPr>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连续触发频率范围：0.5～2Hz连续可调；</w:t>
      </w:r>
    </w:p>
    <w:p>
      <w:pPr>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触发方式：手动、自动；</w:t>
      </w:r>
    </w:p>
    <w:p>
      <w:pPr>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脉冲计数范围：0～9999；</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4.4、操作系统由内嵌式计算机模块控制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非MCU编程）。</w:t>
      </w:r>
    </w:p>
    <w:p>
      <w:pPr>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、配置要求</w:t>
      </w:r>
    </w:p>
    <w:p>
      <w:pPr>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.1</w:t>
      </w:r>
      <w:r>
        <w:rPr>
          <w:rFonts w:ascii="宋体" w:hAnsi="宋体" w:eastAsia="宋体" w:cs="宋体"/>
          <w:sz w:val="24"/>
          <w:szCs w:val="24"/>
        </w:rPr>
        <w:tab/>
      </w:r>
      <w:r>
        <w:rPr>
          <w:rFonts w:ascii="宋体" w:hAnsi="宋体" w:eastAsia="宋体" w:cs="宋体"/>
          <w:sz w:val="24"/>
          <w:szCs w:val="24"/>
        </w:rPr>
        <w:t>主机</w:t>
      </w:r>
      <w:r>
        <w:rPr>
          <w:rFonts w:ascii="宋体" w:hAnsi="宋体" w:eastAsia="宋体" w:cs="宋体"/>
          <w:sz w:val="24"/>
          <w:szCs w:val="24"/>
        </w:rPr>
        <w:tab/>
      </w:r>
      <w:r>
        <w:rPr>
          <w:rFonts w:ascii="宋体" w:hAnsi="宋体" w:eastAsia="宋体" w:cs="宋体"/>
          <w:sz w:val="24"/>
          <w:szCs w:val="24"/>
        </w:rPr>
        <w:t>1台</w:t>
      </w:r>
    </w:p>
    <w:p>
      <w:pPr>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.2</w:t>
      </w:r>
      <w:r>
        <w:rPr>
          <w:rFonts w:ascii="宋体" w:hAnsi="宋体" w:eastAsia="宋体" w:cs="宋体"/>
          <w:sz w:val="24"/>
          <w:szCs w:val="24"/>
        </w:rPr>
        <w:tab/>
      </w:r>
      <w:r>
        <w:rPr>
          <w:rFonts w:ascii="宋体" w:hAnsi="宋体" w:eastAsia="宋体" w:cs="宋体"/>
          <w:sz w:val="24"/>
          <w:szCs w:val="24"/>
        </w:rPr>
        <w:t>治疗床</w:t>
      </w:r>
      <w:r>
        <w:rPr>
          <w:rFonts w:ascii="宋体" w:hAnsi="宋体" w:eastAsia="宋体" w:cs="宋体"/>
          <w:sz w:val="24"/>
          <w:szCs w:val="24"/>
        </w:rPr>
        <w:tab/>
      </w:r>
      <w:r>
        <w:rPr>
          <w:rFonts w:ascii="宋体" w:hAnsi="宋体" w:eastAsia="宋体" w:cs="宋体"/>
          <w:sz w:val="24"/>
          <w:szCs w:val="24"/>
        </w:rPr>
        <w:t>1台</w:t>
      </w:r>
    </w:p>
    <w:p>
      <w:pPr>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.3</w:t>
      </w:r>
      <w:r>
        <w:rPr>
          <w:rFonts w:ascii="宋体" w:hAnsi="宋体" w:eastAsia="宋体" w:cs="宋体"/>
          <w:sz w:val="24"/>
          <w:szCs w:val="24"/>
        </w:rPr>
        <w:tab/>
      </w:r>
      <w:r>
        <w:rPr>
          <w:rFonts w:ascii="宋体" w:hAnsi="宋体" w:eastAsia="宋体" w:cs="宋体"/>
          <w:sz w:val="24"/>
          <w:szCs w:val="24"/>
        </w:rPr>
        <w:t>控制盒</w:t>
      </w:r>
      <w:r>
        <w:rPr>
          <w:rFonts w:ascii="宋体" w:hAnsi="宋体" w:eastAsia="宋体" w:cs="宋体"/>
          <w:sz w:val="24"/>
          <w:szCs w:val="24"/>
        </w:rPr>
        <w:tab/>
      </w:r>
      <w:r>
        <w:rPr>
          <w:rFonts w:ascii="宋体" w:hAnsi="宋体" w:eastAsia="宋体" w:cs="宋体"/>
          <w:sz w:val="24"/>
          <w:szCs w:val="24"/>
        </w:rPr>
        <w:t>1个</w:t>
      </w:r>
    </w:p>
    <w:p>
      <w:pPr>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.4</w:t>
      </w:r>
      <w:r>
        <w:rPr>
          <w:rFonts w:ascii="宋体" w:hAnsi="宋体" w:eastAsia="宋体" w:cs="宋体"/>
          <w:sz w:val="24"/>
          <w:szCs w:val="24"/>
        </w:rPr>
        <w:tab/>
      </w:r>
      <w:r>
        <w:rPr>
          <w:rFonts w:ascii="宋体" w:hAnsi="宋体" w:eastAsia="宋体" w:cs="宋体"/>
          <w:sz w:val="24"/>
          <w:szCs w:val="24"/>
        </w:rPr>
        <w:t>电磁式冲击波发生器</w:t>
      </w:r>
      <w:r>
        <w:rPr>
          <w:rFonts w:ascii="宋体" w:hAnsi="宋体" w:eastAsia="宋体" w:cs="宋体"/>
          <w:sz w:val="24"/>
          <w:szCs w:val="24"/>
        </w:rPr>
        <w:tab/>
      </w:r>
      <w:r>
        <w:rPr>
          <w:rFonts w:ascii="宋体" w:hAnsi="宋体" w:eastAsia="宋体" w:cs="宋体"/>
          <w:sz w:val="24"/>
          <w:szCs w:val="24"/>
        </w:rPr>
        <w:t>1套</w:t>
      </w:r>
    </w:p>
    <w:p>
      <w:pPr>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.5</w:t>
      </w:r>
      <w:r>
        <w:rPr>
          <w:rFonts w:ascii="宋体" w:hAnsi="宋体" w:eastAsia="宋体" w:cs="宋体"/>
          <w:sz w:val="24"/>
          <w:szCs w:val="24"/>
        </w:rPr>
        <w:tab/>
      </w:r>
      <w:r>
        <w:rPr>
          <w:rFonts w:ascii="宋体" w:hAnsi="宋体" w:eastAsia="宋体" w:cs="宋体"/>
          <w:sz w:val="24"/>
          <w:szCs w:val="24"/>
        </w:rPr>
        <w:t>电容箱</w:t>
      </w:r>
      <w:r>
        <w:rPr>
          <w:rFonts w:ascii="宋体" w:hAnsi="宋体" w:eastAsia="宋体" w:cs="宋体"/>
          <w:sz w:val="24"/>
          <w:szCs w:val="24"/>
        </w:rPr>
        <w:tab/>
      </w:r>
      <w:r>
        <w:rPr>
          <w:rFonts w:ascii="宋体" w:hAnsi="宋体" w:eastAsia="宋体" w:cs="宋体"/>
          <w:sz w:val="24"/>
          <w:szCs w:val="24"/>
        </w:rPr>
        <w:t>1套</w:t>
      </w:r>
    </w:p>
    <w:p>
      <w:pPr>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ab/>
      </w:r>
      <w:r>
        <w:rPr>
          <w:rFonts w:ascii="宋体" w:hAnsi="宋体" w:eastAsia="宋体" w:cs="宋体"/>
          <w:sz w:val="24"/>
          <w:szCs w:val="24"/>
        </w:rPr>
        <w:t>水、气处理系统</w:t>
      </w:r>
      <w:r>
        <w:rPr>
          <w:rFonts w:ascii="宋体" w:hAnsi="宋体" w:eastAsia="宋体" w:cs="宋体"/>
          <w:sz w:val="24"/>
          <w:szCs w:val="24"/>
        </w:rPr>
        <w:tab/>
      </w:r>
      <w:r>
        <w:rPr>
          <w:rFonts w:ascii="宋体" w:hAnsi="宋体" w:eastAsia="宋体" w:cs="宋体"/>
          <w:sz w:val="24"/>
          <w:szCs w:val="24"/>
        </w:rPr>
        <w:t>1套</w:t>
      </w:r>
    </w:p>
    <w:p>
      <w:pPr>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ab/>
      </w:r>
      <w:r>
        <w:rPr>
          <w:rFonts w:ascii="宋体" w:hAnsi="宋体" w:eastAsia="宋体" w:cs="宋体"/>
          <w:sz w:val="24"/>
          <w:szCs w:val="24"/>
        </w:rPr>
        <w:t>定位装置</w:t>
      </w:r>
      <w:r>
        <w:rPr>
          <w:rFonts w:ascii="宋体" w:hAnsi="宋体" w:eastAsia="宋体" w:cs="宋体"/>
          <w:sz w:val="24"/>
          <w:szCs w:val="24"/>
        </w:rPr>
        <w:tab/>
      </w:r>
      <w:r>
        <w:rPr>
          <w:rFonts w:ascii="宋体" w:hAnsi="宋体" w:eastAsia="宋体" w:cs="宋体"/>
          <w:sz w:val="24"/>
          <w:szCs w:val="24"/>
        </w:rPr>
        <w:t>1套</w:t>
      </w:r>
    </w:p>
    <w:p>
      <w:pPr>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ascii="宋体" w:hAnsi="宋体" w:eastAsia="宋体" w:cs="宋体"/>
          <w:sz w:val="24"/>
          <w:szCs w:val="24"/>
        </w:rPr>
        <w:tab/>
      </w:r>
      <w:r>
        <w:rPr>
          <w:rFonts w:ascii="宋体" w:hAnsi="宋体" w:eastAsia="宋体" w:cs="宋体"/>
          <w:sz w:val="24"/>
          <w:szCs w:val="24"/>
        </w:rPr>
        <w:t>离体碎石架、定位盘</w:t>
      </w:r>
      <w:r>
        <w:rPr>
          <w:rFonts w:ascii="宋体" w:hAnsi="宋体" w:eastAsia="宋体" w:cs="宋体"/>
          <w:sz w:val="24"/>
          <w:szCs w:val="24"/>
        </w:rPr>
        <w:tab/>
      </w:r>
      <w:r>
        <w:rPr>
          <w:rFonts w:ascii="宋体" w:hAnsi="宋体" w:eastAsia="宋体" w:cs="宋体"/>
          <w:sz w:val="24"/>
          <w:szCs w:val="24"/>
        </w:rPr>
        <w:t>1套</w:t>
      </w:r>
      <w:bookmarkStart w:id="17" w:name="_GoBack"/>
      <w:bookmarkEnd w:id="17"/>
    </w:p>
    <w:p>
      <w:pPr>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ascii="宋体" w:hAnsi="宋体" w:eastAsia="宋体" w:cs="宋体"/>
          <w:sz w:val="24"/>
          <w:szCs w:val="24"/>
        </w:rPr>
        <w:tab/>
      </w:r>
      <w:r>
        <w:rPr>
          <w:rFonts w:ascii="宋体" w:hAnsi="宋体" w:eastAsia="宋体" w:cs="宋体"/>
          <w:sz w:val="24"/>
          <w:szCs w:val="24"/>
        </w:rPr>
        <w:t>小水囊</w:t>
      </w:r>
      <w:r>
        <w:rPr>
          <w:rFonts w:ascii="宋体" w:hAnsi="宋体" w:eastAsia="宋体" w:cs="宋体"/>
          <w:sz w:val="24"/>
          <w:szCs w:val="24"/>
        </w:rPr>
        <w:tab/>
      </w:r>
      <w:r>
        <w:rPr>
          <w:rFonts w:ascii="宋体" w:hAnsi="宋体" w:eastAsia="宋体" w:cs="宋体"/>
          <w:sz w:val="24"/>
          <w:szCs w:val="24"/>
        </w:rPr>
        <w:t>2个</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枕头</w:t>
      </w:r>
      <w:r>
        <w:rPr>
          <w:rFonts w:ascii="宋体" w:hAnsi="宋体" w:eastAsia="宋体" w:cs="宋体"/>
          <w:sz w:val="24"/>
          <w:szCs w:val="24"/>
        </w:rPr>
        <w:tab/>
      </w:r>
      <w:r>
        <w:rPr>
          <w:rFonts w:ascii="宋体" w:hAnsi="宋体" w:eastAsia="宋体" w:cs="宋体"/>
          <w:sz w:val="24"/>
          <w:szCs w:val="24"/>
        </w:rPr>
        <w:t>1个</w:t>
      </w:r>
    </w:p>
    <w:p>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4"/>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rPr>
      </w:pPr>
      <w:r>
        <w:rPr>
          <w:rFonts w:ascii="宋体" w:hAnsi="宋体"/>
          <w:sz w:val="28"/>
          <w:szCs w:val="28"/>
        </w:rPr>
        <w:t>（二）其他未尽事宜由供需双方在采购合同中详细约定。</w:t>
      </w:r>
      <w:bookmarkStart w:id="9" w:name="_Toc187655645"/>
      <w:bookmarkEnd w:id="9"/>
    </w:p>
    <w:p>
      <w:pPr>
        <w:pStyle w:val="23"/>
        <w:rPr>
          <w:rFonts w:hint="eastAsia"/>
        </w:rPr>
      </w:pPr>
    </w:p>
    <w:p>
      <w:pPr>
        <w:tabs>
          <w:tab w:val="left" w:pos="2895"/>
        </w:tabs>
        <w:spacing w:line="288" w:lineRule="auto"/>
        <w:rPr>
          <w:rFonts w:hint="eastAsia" w:ascii="宋体" w:hAnsi="宋体"/>
          <w:sz w:val="24"/>
          <w:szCs w:val="24"/>
        </w:rPr>
      </w:pPr>
    </w:p>
    <w:p>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888362"/>
      <w:bookmarkStart w:id="14" w:name="_Toc313008358"/>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6"/>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8"/>
        <w:spacing w:line="440" w:lineRule="exact"/>
        <w:ind w:firstLine="0" w:firstLineChars="0"/>
        <w:rPr>
          <w:rFonts w:ascii="宋体" w:eastAsia="宋体"/>
          <w:sz w:val="24"/>
          <w:szCs w:val="24"/>
        </w:rPr>
      </w:pPr>
    </w:p>
    <w:p>
      <w:pPr>
        <w:pStyle w:val="48"/>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8"/>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8"/>
        <w:spacing w:line="440" w:lineRule="exact"/>
        <w:ind w:firstLine="461"/>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总报价：</w:t>
      </w:r>
    </w:p>
    <w:p>
      <w:pPr>
        <w:pStyle w:val="48"/>
        <w:spacing w:line="440" w:lineRule="exact"/>
        <w:ind w:firstLine="461"/>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相关补充说明：</w:t>
      </w:r>
    </w:p>
    <w:p>
      <w:pPr>
        <w:pStyle w:val="48"/>
        <w:spacing w:line="440" w:lineRule="exact"/>
        <w:ind w:firstLine="0" w:firstLineChars="0"/>
        <w:rPr>
          <w:rFonts w:ascii="宋体" w:eastAsia="宋体"/>
          <w:sz w:val="24"/>
          <w:szCs w:val="24"/>
        </w:rPr>
      </w:pPr>
    </w:p>
    <w:p>
      <w:pPr>
        <w:pStyle w:val="48"/>
        <w:spacing w:line="440" w:lineRule="exact"/>
        <w:ind w:firstLine="0" w:firstLineChars="0"/>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法定代表人或授权代表（签字）：</w:t>
      </w:r>
    </w:p>
    <w:p>
      <w:pPr>
        <w:pStyle w:val="48"/>
        <w:spacing w:line="440" w:lineRule="exact"/>
        <w:ind w:firstLine="461"/>
        <w:rPr>
          <w:rFonts w:ascii="宋体" w:eastAsia="宋体"/>
          <w:sz w:val="24"/>
          <w:szCs w:val="24"/>
        </w:rPr>
      </w:pPr>
    </w:p>
    <w:p>
      <w:pPr>
        <w:pStyle w:val="48"/>
        <w:spacing w:line="440" w:lineRule="exact"/>
        <w:ind w:firstLine="461"/>
        <w:rPr>
          <w:rFonts w:ascii="宋体" w:eastAsia="宋体"/>
          <w:sz w:val="24"/>
          <w:szCs w:val="24"/>
        </w:rPr>
      </w:pPr>
      <w:r>
        <w:rPr>
          <w:rFonts w:ascii="宋体" w:eastAsia="宋体"/>
          <w:sz w:val="24"/>
          <w:szCs w:val="24"/>
        </w:rPr>
        <w:t>法定代表人或授权代表联系电话：</w:t>
      </w:r>
    </w:p>
    <w:p>
      <w:pPr>
        <w:pStyle w:val="48"/>
        <w:spacing w:line="440" w:lineRule="exact"/>
        <w:ind w:firstLine="0" w:firstLineChars="0"/>
        <w:rPr>
          <w:rFonts w:ascii="宋体" w:eastAsia="宋体"/>
          <w:sz w:val="24"/>
          <w:szCs w:val="24"/>
        </w:rPr>
      </w:pPr>
    </w:p>
    <w:p>
      <w:pPr>
        <w:pStyle w:val="48"/>
        <w:spacing w:line="440" w:lineRule="exact"/>
        <w:ind w:firstLine="0" w:firstLineChars="0"/>
        <w:rPr>
          <w:rFonts w:ascii="宋体" w:eastAsia="宋体"/>
          <w:sz w:val="24"/>
          <w:szCs w:val="24"/>
        </w:rPr>
      </w:pPr>
    </w:p>
    <w:p>
      <w:pPr>
        <w:pStyle w:val="48"/>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8"/>
        <w:spacing w:line="440" w:lineRule="exact"/>
        <w:ind w:firstLine="4440" w:firstLineChars="1850"/>
        <w:rPr>
          <w:rFonts w:ascii="宋体" w:eastAsia="宋体"/>
          <w:sz w:val="24"/>
          <w:szCs w:val="24"/>
        </w:rPr>
      </w:pPr>
    </w:p>
    <w:p>
      <w:pPr>
        <w:pStyle w:val="48"/>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DFKai-SB">
    <w:altName w:val="Microsoft JhengHei Light"/>
    <w:panose1 w:val="03000509000000000000"/>
    <w:charset w:val="88"/>
    <w:family w:val="script"/>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8"/>
      </w:rPr>
    </w:pPr>
  </w:p>
  <w:p>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756D479"/>
    <w:multiLevelType w:val="singleLevel"/>
    <w:tmpl w:val="0756D479"/>
    <w:lvl w:ilvl="0" w:tentative="0">
      <w:start w:val="3"/>
      <w:numFmt w:val="chineseCounting"/>
      <w:suff w:val="space"/>
      <w:lvlText w:val="第%1章"/>
      <w:lvlJc w:val="left"/>
      <w:rPr>
        <w:rFonts w:hint="eastAsia"/>
      </w:rPr>
    </w:lvl>
  </w:abstractNum>
  <w:abstractNum w:abstractNumId="4">
    <w:nsid w:val="26043312"/>
    <w:multiLevelType w:val="multilevel"/>
    <w:tmpl w:val="26043312"/>
    <w:lvl w:ilvl="0" w:tentative="0">
      <w:start w:val="1"/>
      <w:numFmt w:val="decimal"/>
      <w:lvlText w:val="%1."/>
      <w:lvlJc w:val="left"/>
      <w:pPr>
        <w:ind w:left="425" w:hanging="425"/>
      </w:pPr>
    </w:lvl>
    <w:lvl w:ilvl="1" w:tentative="0">
      <w:start w:val="1"/>
      <w:numFmt w:val="decimal"/>
      <w:pStyle w:val="53"/>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52915E29"/>
    <w:multiLevelType w:val="multilevel"/>
    <w:tmpl w:val="52915E29"/>
    <w:lvl w:ilvl="0" w:tentative="0">
      <w:start w:val="1"/>
      <w:numFmt w:val="decimal"/>
      <w:pStyle w:val="40"/>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404382"/>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CC323C"/>
    <w:rsid w:val="0CF02344"/>
    <w:rsid w:val="0D0E115E"/>
    <w:rsid w:val="0D15095B"/>
    <w:rsid w:val="0D3A0159"/>
    <w:rsid w:val="0D4F7E3A"/>
    <w:rsid w:val="0D554967"/>
    <w:rsid w:val="0D5F116F"/>
    <w:rsid w:val="0D657115"/>
    <w:rsid w:val="0DBF6944"/>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B54CD9"/>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4229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9C7CB2"/>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491E57"/>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731E65"/>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81541E"/>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6E4F2F"/>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6327B"/>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B929C6"/>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210F59"/>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07B98"/>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3">
    <w:name w:val="heading 2"/>
    <w:basedOn w:val="1"/>
    <w:next w:val="1"/>
    <w:link w:val="30"/>
    <w:qFormat/>
    <w:uiPriority w:val="0"/>
    <w:pPr>
      <w:keepNext/>
      <w:keepLines/>
      <w:adjustRightInd w:val="0"/>
      <w:snapToGrid w:val="0"/>
      <w:spacing w:line="360" w:lineRule="auto"/>
      <w:outlineLvl w:val="1"/>
    </w:pPr>
    <w:rPr>
      <w:rFonts w:ascii="宋体" w:hAnsi="宋体"/>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7">
    <w:name w:val="Normal Indent"/>
    <w:basedOn w:val="1"/>
    <w:next w:val="1"/>
    <w:qFormat/>
    <w:uiPriority w:val="0"/>
    <w:pPr>
      <w:ind w:firstLine="420" w:firstLineChars="200"/>
    </w:pPr>
  </w:style>
  <w:style w:type="paragraph" w:styleId="8">
    <w:name w:val="List Bullet"/>
    <w:basedOn w:val="1"/>
    <w:qFormat/>
    <w:uiPriority w:val="0"/>
    <w:pPr>
      <w:numPr>
        <w:ilvl w:val="0"/>
        <w:numId w:val="1"/>
      </w:numPr>
    </w:pPr>
  </w:style>
  <w:style w:type="paragraph" w:styleId="9">
    <w:name w:val="Document Map"/>
    <w:basedOn w:val="1"/>
    <w:semiHidden/>
    <w:qFormat/>
    <w:uiPriority w:val="0"/>
    <w:pPr>
      <w:shd w:val="clear" w:color="auto" w:fill="000080"/>
    </w:pPr>
  </w:style>
  <w:style w:type="paragraph" w:styleId="10">
    <w:name w:val="Body Text"/>
    <w:basedOn w:val="1"/>
    <w:next w:val="11"/>
    <w:qFormat/>
    <w:uiPriority w:val="0"/>
    <w:pPr>
      <w:snapToGrid w:val="0"/>
      <w:spacing w:line="540" w:lineRule="exact"/>
      <w:jc w:val="center"/>
    </w:pPr>
    <w:rPr>
      <w:b/>
      <w:sz w:val="44"/>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qFormat/>
    <w:uiPriority w:val="0"/>
    <w:pPr>
      <w:ind w:firstLine="540"/>
    </w:pPr>
    <w:rPr>
      <w:rFonts w:eastAsia="宋体"/>
      <w:b/>
      <w:kern w:val="2"/>
      <w:sz w:val="32"/>
      <w:lang w:val="en-US" w:eastAsia="zh-CN"/>
    </w:rPr>
  </w:style>
  <w:style w:type="paragraph" w:styleId="13">
    <w:name w:val="Plain Text"/>
    <w:basedOn w:val="1"/>
    <w:link w:val="31"/>
    <w:qFormat/>
    <w:uiPriority w:val="0"/>
    <w:rPr>
      <w:rFonts w:ascii="宋体" w:hAnsi="Courier New"/>
      <w:kern w:val="0"/>
      <w:sz w:val="20"/>
    </w:rPr>
  </w:style>
  <w:style w:type="paragraph" w:styleId="14">
    <w:name w:val="Date"/>
    <w:basedOn w:val="1"/>
    <w:next w:val="1"/>
    <w:link w:val="32"/>
    <w:qFormat/>
    <w:uiPriority w:val="0"/>
    <w:pPr>
      <w:ind w:left="100" w:leftChars="2500"/>
    </w:pPr>
    <w:rPr>
      <w:rFonts w:ascii="仿宋_GB2312" w:eastAsia="仿宋_GB2312"/>
      <w:sz w:val="32"/>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180" w:lineRule="auto"/>
      <w:jc w:val="center"/>
    </w:pPr>
    <w:rPr>
      <w:sz w:val="30"/>
    </w:rPr>
  </w:style>
  <w:style w:type="paragraph" w:styleId="20">
    <w:name w:val="List"/>
    <w:basedOn w:val="1"/>
    <w:qFormat/>
    <w:uiPriority w:val="0"/>
    <w:pPr>
      <w:ind w:left="200" w:hanging="200" w:hangingChars="200"/>
    </w:pPr>
    <w:rPr>
      <w:rFonts w:ascii="Calibri" w:hAnsi="Calibri"/>
    </w:rPr>
  </w:style>
  <w:style w:type="paragraph" w:styleId="21">
    <w:name w:val="Body Text Indent 3"/>
    <w:basedOn w:val="1"/>
    <w:qFormat/>
    <w:uiPriority w:val="0"/>
    <w:pPr>
      <w:spacing w:after="120" w:afterLines="0"/>
      <w:ind w:left="420" w:leftChars="200"/>
    </w:pPr>
    <w:rPr>
      <w:sz w:val="16"/>
      <w:szCs w:val="16"/>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3">
    <w:name w:val="Body Text First Indent"/>
    <w:basedOn w:val="10"/>
    <w:next w:val="6"/>
    <w:qFormat/>
    <w:uiPriority w:val="0"/>
    <w:pPr>
      <w:adjustRightInd w:val="0"/>
      <w:spacing w:before="100" w:beforeAutospacing="1" w:line="275" w:lineRule="atLeast"/>
      <w:ind w:firstLine="420"/>
      <w:textAlignment w:val="baseline"/>
    </w:pPr>
    <w:rPr>
      <w:rFonts w:ascii="宋体" w:eastAsia="楷体_GB2312"/>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Hyperlink"/>
    <w:qFormat/>
    <w:uiPriority w:val="0"/>
    <w:rPr>
      <w:color w:val="0000FF"/>
      <w:u w:val="single"/>
    </w:rPr>
  </w:style>
  <w:style w:type="character" w:customStyle="1" w:styleId="30">
    <w:name w:val="标题 2 Char"/>
    <w:link w:val="3"/>
    <w:qFormat/>
    <w:uiPriority w:val="0"/>
    <w:rPr>
      <w:rFonts w:ascii="宋体" w:hAnsi="宋体" w:eastAsia="宋体"/>
      <w:kern w:val="2"/>
      <w:sz w:val="28"/>
      <w:lang w:bidi="ar-SA"/>
    </w:rPr>
  </w:style>
  <w:style w:type="character" w:customStyle="1" w:styleId="31">
    <w:name w:val="纯文本 Char"/>
    <w:link w:val="13"/>
    <w:qFormat/>
    <w:uiPriority w:val="0"/>
    <w:rPr>
      <w:rFonts w:ascii="宋体" w:hAnsi="Courier New" w:eastAsia="宋体"/>
      <w:lang w:bidi="ar-SA"/>
    </w:rPr>
  </w:style>
  <w:style w:type="character" w:customStyle="1" w:styleId="32">
    <w:name w:val="日期 Char"/>
    <w:link w:val="14"/>
    <w:qFormat/>
    <w:uiPriority w:val="0"/>
    <w:rPr>
      <w:rFonts w:ascii="仿宋_GB2312" w:eastAsia="仿宋_GB2312"/>
      <w:kern w:val="2"/>
      <w:sz w:val="32"/>
      <w:lang w:val="en-US" w:eastAsia="zh-CN" w:bidi="ar-SA"/>
    </w:rPr>
  </w:style>
  <w:style w:type="character" w:customStyle="1" w:styleId="33">
    <w:name w:val="NormalCharacter"/>
    <w:qFormat/>
    <w:uiPriority w:val="0"/>
    <w:rPr>
      <w:kern w:val="2"/>
      <w:sz w:val="21"/>
      <w:lang w:val="en-US" w:eastAsia="zh-CN" w:bidi="ar-SA"/>
    </w:rPr>
  </w:style>
  <w:style w:type="character" w:customStyle="1" w:styleId="34">
    <w:name w:val="无"/>
    <w:qFormat/>
    <w:uiPriority w:val="0"/>
  </w:style>
  <w:style w:type="character" w:customStyle="1" w:styleId="35">
    <w:name w:val="v151"/>
    <w:qFormat/>
    <w:uiPriority w:val="0"/>
    <w:rPr>
      <w:sz w:val="18"/>
    </w:rPr>
  </w:style>
  <w:style w:type="character" w:customStyle="1" w:styleId="36">
    <w:name w:val="font1"/>
    <w:qFormat/>
    <w:uiPriority w:val="0"/>
    <w:rPr>
      <w:color w:val="000000"/>
      <w:sz w:val="18"/>
    </w:rPr>
  </w:style>
  <w:style w:type="character" w:customStyle="1" w:styleId="37">
    <w:name w:val="apple-converted-space"/>
    <w:basedOn w:val="26"/>
    <w:qFormat/>
    <w:uiPriority w:val="0"/>
  </w:style>
  <w:style w:type="paragraph" w:customStyle="1" w:styleId="38">
    <w:name w:val="一、标题"/>
    <w:basedOn w:val="1"/>
    <w:qFormat/>
    <w:uiPriority w:val="0"/>
    <w:rPr>
      <w:b/>
      <w:sz w:val="28"/>
    </w:rPr>
  </w:style>
  <w:style w:type="paragraph" w:customStyle="1" w:styleId="39">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40">
    <w:name w:val="正文序号 1"/>
    <w:basedOn w:val="1"/>
    <w:qFormat/>
    <w:uiPriority w:val="0"/>
    <w:pPr>
      <w:numPr>
        <w:ilvl w:val="0"/>
        <w:numId w:val="2"/>
      </w:numPr>
      <w:tabs>
        <w:tab w:val="left" w:pos="839"/>
      </w:tabs>
      <w:spacing w:before="60"/>
    </w:pPr>
    <w:rPr>
      <w:szCs w:val="24"/>
    </w:rPr>
  </w:style>
  <w:style w:type="paragraph" w:customStyle="1" w:styleId="41">
    <w:name w:val="默认段落字体 Para Char Char Char Char"/>
    <w:basedOn w:val="1"/>
    <w:qFormat/>
    <w:uiPriority w:val="0"/>
    <w:rPr>
      <w:rFonts w:ascii="Times New Roman" w:hAnsi="Times New Roman"/>
      <w:szCs w:val="24"/>
    </w:rPr>
  </w:style>
  <w:style w:type="paragraph" w:customStyle="1" w:styleId="42">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3">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4">
    <w:name w:val="List Paragraph"/>
    <w:basedOn w:val="1"/>
    <w:qFormat/>
    <w:uiPriority w:val="34"/>
    <w:pPr>
      <w:ind w:firstLine="420" w:firstLineChars="200"/>
    </w:pPr>
    <w:rPr>
      <w:szCs w:val="24"/>
    </w:rPr>
  </w:style>
  <w:style w:type="paragraph" w:customStyle="1" w:styleId="45">
    <w:name w:val="p0"/>
    <w:basedOn w:val="1"/>
    <w:qFormat/>
    <w:uiPriority w:val="0"/>
    <w:pPr>
      <w:widowControl/>
    </w:pPr>
    <w:rPr>
      <w:kern w:val="0"/>
      <w:szCs w:val="21"/>
    </w:rPr>
  </w:style>
  <w:style w:type="paragraph" w:customStyle="1" w:styleId="46">
    <w:name w:val="1"/>
    <w:basedOn w:val="1"/>
    <w:next w:val="13"/>
    <w:qFormat/>
    <w:uiPriority w:val="0"/>
    <w:rPr>
      <w:rFonts w:ascii="宋体" w:hAnsi="Courier New"/>
    </w:rPr>
  </w:style>
  <w:style w:type="paragraph" w:customStyle="1" w:styleId="47">
    <w:name w:val="Char Char Char Char"/>
    <w:basedOn w:val="9"/>
    <w:qFormat/>
    <w:uiPriority w:val="0"/>
    <w:pPr>
      <w:adjustRightInd w:val="0"/>
      <w:snapToGrid w:val="0"/>
      <w:spacing w:line="360" w:lineRule="auto"/>
    </w:pPr>
    <w:rPr>
      <w:sz w:val="28"/>
    </w:rPr>
  </w:style>
  <w:style w:type="paragraph" w:customStyle="1" w:styleId="48">
    <w:name w:val="样式 正文（首行缩进两字） + 宋体 小四"/>
    <w:basedOn w:val="7"/>
    <w:qFormat/>
    <w:uiPriority w:val="0"/>
    <w:pPr>
      <w:spacing w:line="100" w:lineRule="atLeast"/>
      <w:ind w:firstLine="614" w:firstLineChars="192"/>
      <w:jc w:val="left"/>
    </w:pPr>
    <w:rPr>
      <w:rFonts w:ascii="仿宋_GB2312" w:hAnsi="宋体" w:eastAsia="仿宋_GB2312"/>
      <w:sz w:val="32"/>
    </w:rPr>
  </w:style>
  <w:style w:type="paragraph" w:customStyle="1" w:styleId="49">
    <w:name w:val="UserStyle_0"/>
    <w:basedOn w:val="1"/>
    <w:qFormat/>
    <w:uiPriority w:val="0"/>
    <w:pPr>
      <w:spacing w:after="0"/>
      <w:ind w:firstLine="420" w:firstLineChars="200"/>
      <w:jc w:val="both"/>
      <w:textAlignment w:val="baseline"/>
    </w:pPr>
  </w:style>
  <w:style w:type="paragraph" w:customStyle="1" w:styleId="5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1">
    <w:name w:val="_Style 2"/>
    <w:basedOn w:val="1"/>
    <w:qFormat/>
    <w:uiPriority w:val="0"/>
    <w:pPr>
      <w:ind w:firstLine="420" w:firstLineChars="200"/>
    </w:pPr>
    <w:rPr>
      <w:rFonts w:ascii="Times New Roman" w:hAnsi="Times New Roman" w:eastAsia="宋体" w:cs="Times New Roman"/>
    </w:rPr>
  </w:style>
  <w:style w:type="paragraph" w:customStyle="1" w:styleId="52">
    <w:name w:val="p15"/>
    <w:basedOn w:val="1"/>
    <w:qFormat/>
    <w:uiPriority w:val="0"/>
    <w:rPr>
      <w:rFonts w:ascii="Arial Unicode MS" w:hAnsi="Arial Unicode MS" w:eastAsia="宋体" w:cs="宋体"/>
      <w:color w:val="000000"/>
      <w:sz w:val="24"/>
    </w:rPr>
  </w:style>
  <w:style w:type="paragraph" w:customStyle="1" w:styleId="53">
    <w:name w:val="2级小标题"/>
    <w:basedOn w:val="2"/>
    <w:qFormat/>
    <w:uiPriority w:val="0"/>
    <w:pPr>
      <w:numPr>
        <w:ilvl w:val="1"/>
        <w:numId w:val="3"/>
      </w:numPr>
      <w:spacing w:line="360" w:lineRule="auto"/>
    </w:pPr>
    <w:rPr>
      <w:bCs/>
      <w:sz w:val="24"/>
      <w:szCs w:val="24"/>
    </w:rPr>
  </w:style>
  <w:style w:type="paragraph" w:customStyle="1" w:styleId="54">
    <w:name w:val="BodyText1I2"/>
    <w:basedOn w:val="1"/>
    <w:next w:val="20"/>
    <w:qFormat/>
    <w:uiPriority w:val="0"/>
    <w:pPr>
      <w:tabs>
        <w:tab w:val="left" w:pos="1176"/>
        <w:tab w:val="left" w:pos="8280"/>
      </w:tabs>
      <w:spacing w:line="360" w:lineRule="auto"/>
      <w:ind w:left="480" w:firstLine="210" w:firstLineChars="100"/>
    </w:pPr>
    <w:rPr>
      <w:rFonts w:ascii="DFKai-SB" w:eastAsia="DFKai-SB"/>
      <w:sz w:val="28"/>
      <w:szCs w:val="24"/>
      <w:lang w:eastAsia="zh-TW"/>
    </w:rPr>
  </w:style>
  <w:style w:type="paragraph" w:customStyle="1" w:styleId="55">
    <w:name w:val="首行缩进"/>
    <w:basedOn w:val="1"/>
    <w:qFormat/>
    <w:uiPriority w:val="0"/>
    <w:pPr>
      <w:widowControl/>
      <w:numPr>
        <w:ilvl w:val="6"/>
        <w:numId w:val="4"/>
      </w:numPr>
      <w:tabs>
        <w:tab w:val="left" w:pos="822"/>
      </w:tabs>
      <w:snapToGrid w:val="0"/>
      <w:spacing w:line="300" w:lineRule="atLeast"/>
    </w:pPr>
    <w:rPr>
      <w:rFonts w:ascii="Arial" w:hAnsi="Arial" w:eastAsiaTheme="minorEastAsia" w:cstheme="minorBidi"/>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18</Pages>
  <Words>6237</Words>
  <Characters>6886</Characters>
  <Lines>49</Lines>
  <Paragraphs>13</Paragraphs>
  <TotalTime>2</TotalTime>
  <ScaleCrop>false</ScaleCrop>
  <LinksUpToDate>false</LinksUpToDate>
  <CharactersWithSpaces>7774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2021-03-04T03:30:00Z</cp:lastPrinted>
  <dcterms:modified xsi:type="dcterms:W3CDTF">2023-10-31T07:35:31Z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01830C9DD0074E968B91E72416BE906B</vt:lpwstr>
  </property>
</Properties>
</file>